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AA" w:rsidRPr="00B63EAA" w:rsidRDefault="00B63EAA" w:rsidP="00B6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</w:t>
      </w:r>
      <w:r w:rsidRPr="00B63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овые документы в отраслевом комплекте</w:t>
      </w: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3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«Техэксперт: Пищевая промышленность» за </w:t>
      </w:r>
      <w:r w:rsidR="00D178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</w:t>
      </w:r>
      <w:r w:rsidRPr="00B63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ябрь</w:t>
      </w: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63EA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BE79A7" w:rsidRPr="00B63EAA" w:rsidRDefault="00033D58" w:rsidP="00B63E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8 документов</w:t>
      </w:r>
      <w:bookmarkStart w:id="0" w:name="_GoBack"/>
      <w:bookmarkEnd w:id="0"/>
    </w:p>
    <w:p w:rsidR="00B63EAA" w:rsidRDefault="00B63EAA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5481-2022 Масла растительные. Методы определения нежировых примесей и отстоя&quot;&#10;(утв. приказом Росстандарта от 10.10.2022 N 1087-ст)&#10;Применяется с 01.02.2023. Заменяет ГОСТ 5481-2014&#10;Статус: вступает в силу с 01.02.2023" w:history="1">
        <w:r w:rsidR="00BE79A7" w:rsidRPr="00B63EAA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5481-2022</w:t>
        </w:r>
      </w:hyperlink>
      <w:r w:rsidR="00BE79A7" w:rsidRPr="00B6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79A7" w:rsidRPr="00B63EAA">
        <w:rPr>
          <w:rFonts w:ascii="Times New Roman" w:hAnsi="Times New Roman" w:cs="Times New Roman"/>
          <w:color w:val="000000"/>
          <w:sz w:val="24"/>
          <w:szCs w:val="24"/>
        </w:rPr>
        <w:t>Масла растительные. Методы определения нежировых примесей и отстоя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8" w:tooltip="&quot;ГОСТ 11812-2022 Масла растительные. Методы определения влаги и летучих веществ&quot;&#10;(утв. приказом Росстандарта от 10.10.2022 N 1088-ст)&#10;Применяется с 01.02.2023. Заменяет ГОСТ 11812-66&#10;Статус: вступает в силу с 01.02.2023" w:history="1">
        <w:r w:rsidR="00BE79A7" w:rsidRPr="00B63EAA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ГОСТ 11812-2022</w:t>
        </w:r>
      </w:hyperlink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Масла растительные. Методы определения влаги и летучих веществ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9" w:tooltip="&quot;ГОСТ 21094-2022 Изделия хлебобулочные. Методы определения влажности&quot;&#10;(утв. приказом Росстандарта от 13.10.2022 N 1128-ст)&#10;Применяется с 01.07.2023. Заменяет ГОСТ 21094-75&#10;Статус: вступает в силу с 01.07.2023" w:history="1">
        <w:r w:rsidR="00BE79A7" w:rsidRPr="00B63EAA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ГОСТ 21094-2022</w:t>
        </w:r>
      </w:hyperlink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Изделия хлебобулочные. Методы определения влажности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0" w:tooltip="&quot;ГОСТ 30060-2022 Пивоваренная продукция. Методы определения органолептических показателей и объема продукции&quot;&#10;(утв. приказом Росстандарта от 13.10.2022 N 1127-ст)&#10;Применяется с 01.01.2023. Заменяет ГОСТ 30060-93&#10;Статус: вступает в силу с 01.01.2023" w:history="1">
        <w:r w:rsidR="00BE79A7" w:rsidRPr="00B63EAA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ГОСТ 30060-2022</w:t>
        </w:r>
      </w:hyperlink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Пивоваренная продукция. Методы определения органолептических показателей и объема продукции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1" w:tooltip="&quot;ГОСТ 31766-2022 Меды монофлорные. Технические условия&quot;&#10;(утв. приказом Росстандарта от 13.10.2022 N 1131-ст)&#10;Применяется с 01.01.2023. Заменяет ГОСТ 31766-2012&#10;Статус: вступает в силу с 01.01.2023" w:history="1">
        <w:r w:rsidR="00BE79A7" w:rsidRPr="00B63EAA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ГОСТ 31766-2022</w:t>
        </w:r>
      </w:hyperlink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Меды монофлорные. Технические условия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2" w:tooltip="&quot;ГОСТ Р 70412-2022 Изделия кондитерские. Руководящие указания по установлению и подтверждению сроков годности&quot;&#10;(утв. приказом Росстандарта от 20.10.2022 N 1163-ст)&#10;Применяется с 01.01.2023&#10;Статус: вступает в силу с 01.01.2023" w:history="1">
        <w:r w:rsidR="00BE79A7" w:rsidRPr="00B63EAA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ГОСТ Р 70412-2022</w:t>
        </w:r>
      </w:hyperlink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E79A7"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Изделия кондитерские. Руководящие указания по установлению и подтверждению сроков годности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3" w:tooltip="&quot;ГОСТ 13685-84 Соль поваренная. Методы испытаний (с Изменениями N 1, 2 ...&quot;&#10;(утв. постановлением Госстандарта СССР от 06.03.1984 N 737)&#10;Заменен в ...&#10;Статус: действующая редакция (действ. с 10.11.2022)&#10;Применяется для целей технического регламента" w:history="1">
        <w:r w:rsidRPr="00B63EAA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ГОСТ 13685-84</w:t>
        </w:r>
      </w:hyperlink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Соль поваренная. Методы испытаний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79A7" w:rsidRPr="00B63EAA" w:rsidRDefault="00BE79A7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4" w:tooltip="&quot;ГОСТ Р 59653-2021 Материал посадочный плодовых и ягодных культур. Технические условия (с ...&quot;&#10;(утв. приказом Росстандарта от 26.08.2021 N 841-ст)&#10;Применяется с 01.07.2022. Заменяет c 01.01.2023 ...&#10;Статус: действующая редакция (действ. с 10.11.2022" w:history="1">
        <w:r w:rsidRPr="00B63EAA">
          <w:rPr>
            <w:rStyle w:val="a5"/>
            <w:rFonts w:ascii="Times New Roman" w:hAnsi="Times New Roman" w:cs="Times New Roman"/>
            <w:iCs/>
            <w:color w:val="0000AA"/>
            <w:sz w:val="24"/>
            <w:szCs w:val="24"/>
          </w:rPr>
          <w:t>ГОСТ Р 59653-2021</w:t>
        </w:r>
      </w:hyperlink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3EA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B63EAA">
        <w:rPr>
          <w:rFonts w:ascii="Times New Roman" w:hAnsi="Times New Roman" w:cs="Times New Roman"/>
          <w:iCs/>
          <w:color w:val="000000"/>
          <w:sz w:val="24"/>
          <w:szCs w:val="24"/>
        </w:rPr>
        <w:t>Материал посадочный плодовых и ягодных культур. Технические условия</w:t>
      </w:r>
      <w:r w:rsidR="00B63EA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63EA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735433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</w:pPr>
      <w:r w:rsidRPr="00B63EA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41 документ. Представлены наиболее важные</w:t>
      </w:r>
      <w:r w:rsidRPr="00B63EAA"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  <w:t xml:space="preserve"> </w:t>
      </w:r>
    </w:p>
    <w:p w:rsidR="00B63EAA" w:rsidRPr="00B63EAA" w:rsidRDefault="00B63EAA" w:rsidP="00B63EA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BE79A7" w:rsidRPr="00B63EAA" w:rsidRDefault="00033D58" w:rsidP="00B6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Как достичь эффективности на роботизированной ферме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9A7" w:rsidRPr="00B63EAA" w:rsidRDefault="00033D58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 xml:space="preserve">Современное молочное хозяйство нельзя построить без 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«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умных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 управления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460443">
          <w:rPr>
            <w:rStyle w:val="a5"/>
            <w:rFonts w:ascii="Times New Roman" w:hAnsi="Times New Roman" w:cs="Times New Roman"/>
            <w:sz w:val="24"/>
            <w:szCs w:val="24"/>
          </w:rPr>
          <w:t>Стратегия развития АПК, меры для мобилизованн</w:t>
        </w:r>
        <w:r w:rsidR="00B63EAA" w:rsidRPr="00460443">
          <w:rPr>
            <w:rStyle w:val="a5"/>
            <w:rFonts w:ascii="Times New Roman" w:hAnsi="Times New Roman" w:cs="Times New Roman"/>
            <w:sz w:val="24"/>
            <w:szCs w:val="24"/>
          </w:rPr>
          <w:t>ых фермеров и изменения в ТР/ТС</w:t>
        </w:r>
        <w:r w:rsidR="00B63EAA" w:rsidRPr="004604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033D58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Новые правила убоя животных и проведения ветеринарно-санитарной экспертизы мяса и продуктов убоя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033D58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Кто несет ответственность за контроль упаковки молочной продукции по микробиологическим показателям - КМАФАнМ, БГКП и плесеням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033D58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 xml:space="preserve">Можно ли указывать слова 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«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фасованная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 xml:space="preserve">, 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«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длиннозерный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 xml:space="preserve">, 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«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круглозерный</w:t>
        </w:r>
        <w:r w:rsidR="00251153" w:rsidRPr="00460443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, в декларации, как характеристику риса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033D58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Правильно ли указывать в составе ингредиенты согласно рецептуре, а не массе в готовом блюде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9A7" w:rsidRPr="00B63EAA" w:rsidRDefault="00BE79A7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A7" w:rsidRPr="00B63EAA" w:rsidRDefault="00033D58" w:rsidP="005A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BE79A7" w:rsidRPr="00460443">
          <w:rPr>
            <w:rStyle w:val="a5"/>
            <w:rFonts w:ascii="Times New Roman" w:hAnsi="Times New Roman" w:cs="Times New Roman"/>
            <w:sz w:val="24"/>
            <w:szCs w:val="24"/>
          </w:rPr>
          <w:t>Можно ли называть продукт Салат Сырный, если в состав входит сыр колбасный с змж, сыр твердых сортов 45% без змж</w:t>
        </w:r>
      </w:hyperlink>
      <w:r w:rsidR="00B63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E79A7" w:rsidRPr="00B63EAA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AA" w:rsidRDefault="00B63EAA" w:rsidP="00B63EAA">
      <w:pPr>
        <w:spacing w:after="0" w:line="240" w:lineRule="auto"/>
      </w:pPr>
      <w:r>
        <w:separator/>
      </w:r>
    </w:p>
  </w:endnote>
  <w:endnote w:type="continuationSeparator" w:id="0">
    <w:p w:rsidR="00B63EAA" w:rsidRDefault="00B63EAA" w:rsidP="00B6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AA" w:rsidRDefault="00B63EAA" w:rsidP="00B63EAA">
      <w:pPr>
        <w:spacing w:after="0" w:line="240" w:lineRule="auto"/>
      </w:pPr>
      <w:r>
        <w:separator/>
      </w:r>
    </w:p>
  </w:footnote>
  <w:footnote w:type="continuationSeparator" w:id="0">
    <w:p w:rsidR="00B63EAA" w:rsidRDefault="00B63EAA" w:rsidP="00B6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A" w:rsidRDefault="00B63EAA">
    <w:pPr>
      <w:pStyle w:val="a6"/>
    </w:pPr>
    <w:r>
      <w:rPr>
        <w:noProof/>
        <w:lang w:eastAsia="ru-RU"/>
      </w:rPr>
      <w:drawing>
        <wp:inline distT="0" distB="6350" distL="0" distR="6350" wp14:anchorId="21768444" wp14:editId="5ABCED88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omCUE1fboympbgA3mqus0E25X4=" w:salt="zgvjVvW0LN3SqQQqCrQh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33D58"/>
    <w:rsid w:val="000C1E1A"/>
    <w:rsid w:val="00134AA9"/>
    <w:rsid w:val="00241B84"/>
    <w:rsid w:val="00251153"/>
    <w:rsid w:val="00264BD6"/>
    <w:rsid w:val="002755B1"/>
    <w:rsid w:val="003323B1"/>
    <w:rsid w:val="003A1EB1"/>
    <w:rsid w:val="003D1181"/>
    <w:rsid w:val="00460443"/>
    <w:rsid w:val="005551B1"/>
    <w:rsid w:val="00574213"/>
    <w:rsid w:val="00574AE3"/>
    <w:rsid w:val="005A06E9"/>
    <w:rsid w:val="005B4600"/>
    <w:rsid w:val="00610E0E"/>
    <w:rsid w:val="0061594B"/>
    <w:rsid w:val="006336AD"/>
    <w:rsid w:val="00652CCE"/>
    <w:rsid w:val="006769B9"/>
    <w:rsid w:val="006D3F89"/>
    <w:rsid w:val="00735433"/>
    <w:rsid w:val="007743E9"/>
    <w:rsid w:val="00782BAE"/>
    <w:rsid w:val="007A624A"/>
    <w:rsid w:val="007B3762"/>
    <w:rsid w:val="007C0888"/>
    <w:rsid w:val="009348F0"/>
    <w:rsid w:val="00A40053"/>
    <w:rsid w:val="00A61363"/>
    <w:rsid w:val="00AB5256"/>
    <w:rsid w:val="00AC0C79"/>
    <w:rsid w:val="00AC6E83"/>
    <w:rsid w:val="00AC7A0E"/>
    <w:rsid w:val="00B048DA"/>
    <w:rsid w:val="00B213B0"/>
    <w:rsid w:val="00B63D2B"/>
    <w:rsid w:val="00B63EAA"/>
    <w:rsid w:val="00B751A4"/>
    <w:rsid w:val="00BA345F"/>
    <w:rsid w:val="00BE79A7"/>
    <w:rsid w:val="00CB2868"/>
    <w:rsid w:val="00CB4A53"/>
    <w:rsid w:val="00CC7ED8"/>
    <w:rsid w:val="00D178F6"/>
    <w:rsid w:val="00D24D4B"/>
    <w:rsid w:val="00D66B7E"/>
    <w:rsid w:val="00E05CF5"/>
    <w:rsid w:val="00E1232F"/>
    <w:rsid w:val="00E22B4E"/>
    <w:rsid w:val="00E3353F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3E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EAA"/>
  </w:style>
  <w:style w:type="paragraph" w:styleId="a8">
    <w:name w:val="footer"/>
    <w:basedOn w:val="a"/>
    <w:link w:val="a9"/>
    <w:uiPriority w:val="99"/>
    <w:unhideWhenUsed/>
    <w:rsid w:val="00B6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EAA"/>
  </w:style>
  <w:style w:type="character" w:styleId="aa">
    <w:name w:val="FollowedHyperlink"/>
    <w:basedOn w:val="a0"/>
    <w:uiPriority w:val="99"/>
    <w:semiHidden/>
    <w:unhideWhenUsed/>
    <w:rsid w:val="00CB2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3E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EAA"/>
  </w:style>
  <w:style w:type="paragraph" w:styleId="a8">
    <w:name w:val="footer"/>
    <w:basedOn w:val="a"/>
    <w:link w:val="a9"/>
    <w:uiPriority w:val="99"/>
    <w:unhideWhenUsed/>
    <w:rsid w:val="00B6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EAA"/>
  </w:style>
  <w:style w:type="character" w:styleId="aa">
    <w:name w:val="FollowedHyperlink"/>
    <w:basedOn w:val="a0"/>
    <w:uiPriority w:val="99"/>
    <w:semiHidden/>
    <w:unhideWhenUsed/>
    <w:rsid w:val="00CB2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3641" TargetMode="External"/><Relationship Id="rId13" Type="http://schemas.openxmlformats.org/officeDocument/2006/relationships/hyperlink" Target="kodeks://link/d?nd=1200023175" TargetMode="External"/><Relationship Id="rId18" Type="http://schemas.openxmlformats.org/officeDocument/2006/relationships/hyperlink" Target="kodeks://link/d?nd=352185103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352241507" TargetMode="External"/><Relationship Id="rId7" Type="http://schemas.openxmlformats.org/officeDocument/2006/relationships/hyperlink" Target="kodeks://link/d?nd=1200193640" TargetMode="External"/><Relationship Id="rId12" Type="http://schemas.openxmlformats.org/officeDocument/2006/relationships/hyperlink" Target="kodeks://link/d?nd=1200193922" TargetMode="External"/><Relationship Id="rId17" Type="http://schemas.openxmlformats.org/officeDocument/2006/relationships/hyperlink" Target="kodeks://link/d?nd=35218161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2181611" TargetMode="External"/><Relationship Id="rId20" Type="http://schemas.openxmlformats.org/officeDocument/2006/relationships/hyperlink" Target="kodeks://link/d?nd=35218625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937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352181610" TargetMode="External"/><Relationship Id="rId23" Type="http://schemas.openxmlformats.org/officeDocument/2006/relationships/header" Target="header1.xml"/><Relationship Id="rId10" Type="http://schemas.openxmlformats.org/officeDocument/2006/relationships/hyperlink" Target="kodeks://link/d?nd=1200193712" TargetMode="External"/><Relationship Id="rId19" Type="http://schemas.openxmlformats.org/officeDocument/2006/relationships/hyperlink" Target="kodeks://link/d?nd=352186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93710" TargetMode="External"/><Relationship Id="rId14" Type="http://schemas.openxmlformats.org/officeDocument/2006/relationships/hyperlink" Target="kodeks://link/d?nd=1200180650" TargetMode="External"/><Relationship Id="rId22" Type="http://schemas.openxmlformats.org/officeDocument/2006/relationships/hyperlink" Target="kodeks://link/d?nd=352247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639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37</cp:revision>
  <cp:lastPrinted>2022-11-22T11:40:00Z</cp:lastPrinted>
  <dcterms:created xsi:type="dcterms:W3CDTF">2021-04-28T12:04:00Z</dcterms:created>
  <dcterms:modified xsi:type="dcterms:W3CDTF">2022-11-23T10:06:00Z</dcterms:modified>
</cp:coreProperties>
</file>